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B1" w:rsidRDefault="00A64BB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关于在全院范围内征集廉政文化精品的通知</w:t>
      </w:r>
    </w:p>
    <w:p w:rsidR="00265EB1" w:rsidRDefault="00265EB1">
      <w:pPr>
        <w:spacing w:line="400" w:lineRule="exact"/>
        <w:jc w:val="center"/>
        <w:rPr>
          <w:b/>
          <w:bCs/>
          <w:sz w:val="32"/>
          <w:szCs w:val="32"/>
        </w:rPr>
      </w:pPr>
    </w:p>
    <w:p w:rsidR="00265EB1" w:rsidRDefault="00A64BB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院属各部门、全院教职工：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鼓励和推进学院廉政文化精品创作，弘扬优秀传统文化，大力倡导廉洁风尚，坚定文化自信，筑牢理想信念，为加强党风廉政建设营造浓厚氛围，深入推进学院全面从严治党向纵深发展，根据省纪委驻省教育厅纪检组《关于组织参加陕西省廉政文化精品创作征集表彰活动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陕纪教组发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号）要求，拟在全院范围内征集廉政文化精品，现将有关事项通知如下：</w:t>
      </w:r>
    </w:p>
    <w:p w:rsidR="00265EB1" w:rsidRDefault="00A64BBB">
      <w:pPr>
        <w:tabs>
          <w:tab w:val="left" w:pos="955"/>
        </w:tabs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充分发挥反腐倡廉文化作品和产品形象生动、覆盖面广、群众喜闻乐见的特点，依据其制作和传播规律，面向全院师生征集一批优秀的廉政文化作品和产品，丰富廉政文化载体，营造廉政文化氛围，加大廉政文化优秀作品传播力度，营造风清气正浓厚氛围，进一步推进学院党风廉政和全面从严治党向纵深发展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二、征集要求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内容应紧扣时代主旋律和反腐倡廉主题，围绕党中央加强党风廉政建设和反腐败工作的决策部署，抓住落实中央“八项规定”、改进作风、领导干部廉洁从政、加强对权力监督制约、惩治和预防腐败、基层党风廉政建设等任务要求进行创作，注</w:t>
      </w:r>
      <w:r>
        <w:rPr>
          <w:rFonts w:ascii="仿宋_GB2312" w:eastAsia="仿宋_GB2312" w:hAnsi="仿宋_GB2312" w:cs="仿宋_GB2312" w:hint="eastAsia"/>
          <w:sz w:val="32"/>
          <w:szCs w:val="32"/>
        </w:rPr>
        <w:t>重弘扬优良作风、讴歌勤廉楷模、“为民、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务实、清廉”的先进典型、挖掘优秀历史文化中蕴含的廉政资源等，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释放正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能量、弘扬主旋律，作品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须主题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鲜明突出、思想内容深刻、形式新颖生动，群众喜闻乐见，有激励人、鼓舞人、引导人的良好作用。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凡体现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风廉政建设和反腐败斗争主题的各类作品均在征集之列。主要包括：文艺作品（包括戏曲、话剧、歌剧、舞剧、音乐剧、小品、歌曲、电影、微电影、微视频等）、文学作品（包括小说、散文、诗歌、杂文、网络评论、报告文学等）、理论研究成果（包括理论专著、理论文章等）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参评作品须自党的十八大以</w:t>
      </w:r>
      <w:r>
        <w:rPr>
          <w:rFonts w:ascii="仿宋_GB2312" w:eastAsia="仿宋_GB2312" w:hAnsi="仿宋_GB2312" w:cs="仿宋_GB2312" w:hint="eastAsia"/>
          <w:sz w:val="32"/>
          <w:szCs w:val="32"/>
        </w:rPr>
        <w:t>来创作并已演出、播出、公映、出版、或在中省报刊公开发表。</w:t>
      </w:r>
    </w:p>
    <w:p w:rsidR="00265EB1" w:rsidRDefault="00A64BB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三、报送要求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报送的已演出、播出、公映的文艺剧目类作品，要刻录成盘一式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份；报送的正式出版、公开发表的文字类作品，须提供出版、发表原件和稿件电子版，并提供复印件一式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份。所有报送作品须填写“参评作品登记表”（见附件）。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报送方式：参评人员可现场报送或通过电子邮件形式报送作品。现场报送：临渭校区</w:t>
      </w:r>
      <w:r>
        <w:rPr>
          <w:rFonts w:ascii="仿宋_GB2312" w:eastAsia="仿宋_GB2312" w:hAnsi="仿宋_GB2312" w:cs="仿宋_GB2312" w:hint="eastAsia"/>
          <w:sz w:val="32"/>
          <w:szCs w:val="32"/>
        </w:rPr>
        <w:t>A1003</w:t>
      </w:r>
      <w:r>
        <w:rPr>
          <w:rFonts w:ascii="仿宋_GB2312" w:eastAsia="仿宋_GB2312" w:hAnsi="仿宋_GB2312" w:cs="仿宋_GB2312" w:hint="eastAsia"/>
          <w:sz w:val="32"/>
          <w:szCs w:val="32"/>
        </w:rPr>
        <w:t>纪委办公室；电子邮箱：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styjiwei@126.com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报送作品截止时间：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265EB1" w:rsidRDefault="00A64BBB">
      <w:pPr>
        <w:spacing w:line="600" w:lineRule="exact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四、其他事项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所有应征作品，被视为已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授权主办单位以征集表彰活动需要的形式使用，如涉及著作权、名誉权、肖像权以及第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三方权利等法律事项，主办单位不承担任何法律责任。</w:t>
      </w: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本次征集作品由学院推荐至省纪委驻省教育厅纪检组，纪检组将组织有关专家对应征作品进行评选，并设立优秀成果一、二、三等奖，颁发证书和奖金，优秀作品将由陕西省纪委汇集出版。</w:t>
      </w:r>
    </w:p>
    <w:p w:rsidR="00265EB1" w:rsidRDefault="00265EB1">
      <w:pPr>
        <w:spacing w:line="600" w:lineRule="exact"/>
        <w:ind w:firstLineChars="200" w:firstLine="640"/>
        <w:rPr>
          <w:sz w:val="32"/>
          <w:szCs w:val="32"/>
        </w:rPr>
      </w:pPr>
    </w:p>
    <w:p w:rsidR="00265EB1" w:rsidRDefault="00A64B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附件：参评作品登记表</w:t>
      </w:r>
    </w:p>
    <w:p w:rsidR="00265EB1" w:rsidRDefault="00265EB1">
      <w:pPr>
        <w:spacing w:line="600" w:lineRule="exact"/>
        <w:ind w:firstLineChars="200" w:firstLine="640"/>
        <w:rPr>
          <w:sz w:val="32"/>
          <w:szCs w:val="32"/>
        </w:rPr>
      </w:pPr>
    </w:p>
    <w:p w:rsidR="00265EB1" w:rsidRDefault="00265EB1">
      <w:pPr>
        <w:spacing w:line="600" w:lineRule="exact"/>
        <w:ind w:firstLineChars="200" w:firstLine="640"/>
        <w:rPr>
          <w:sz w:val="32"/>
          <w:szCs w:val="32"/>
        </w:rPr>
      </w:pPr>
    </w:p>
    <w:p w:rsidR="00265EB1" w:rsidRDefault="00A64BBB">
      <w:pPr>
        <w:spacing w:line="6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纪委办公室</w:t>
      </w:r>
    </w:p>
    <w:p w:rsidR="00265EB1" w:rsidRDefault="00A64BBB">
      <w:pPr>
        <w:spacing w:line="6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ind w:firstLineChars="200" w:firstLine="640"/>
        <w:rPr>
          <w:sz w:val="32"/>
          <w:szCs w:val="32"/>
        </w:rPr>
      </w:pPr>
    </w:p>
    <w:p w:rsidR="00265EB1" w:rsidRDefault="00265EB1">
      <w:pPr>
        <w:spacing w:line="500" w:lineRule="exact"/>
        <w:rPr>
          <w:b/>
          <w:bCs/>
          <w:sz w:val="32"/>
          <w:szCs w:val="32"/>
        </w:rPr>
      </w:pPr>
    </w:p>
    <w:p w:rsidR="00265EB1" w:rsidRDefault="00265EB1">
      <w:pPr>
        <w:jc w:val="center"/>
        <w:rPr>
          <w:b/>
          <w:bCs/>
          <w:sz w:val="32"/>
          <w:szCs w:val="32"/>
        </w:rPr>
      </w:pPr>
    </w:p>
    <w:p w:rsidR="00265EB1" w:rsidRDefault="00265EB1">
      <w:pPr>
        <w:jc w:val="center"/>
        <w:rPr>
          <w:b/>
          <w:bCs/>
          <w:sz w:val="32"/>
          <w:szCs w:val="32"/>
        </w:rPr>
      </w:pPr>
    </w:p>
    <w:p w:rsidR="00265EB1" w:rsidRDefault="00265EB1">
      <w:pPr>
        <w:jc w:val="center"/>
        <w:rPr>
          <w:b/>
          <w:bCs/>
          <w:sz w:val="32"/>
          <w:szCs w:val="32"/>
        </w:rPr>
      </w:pPr>
    </w:p>
    <w:p w:rsidR="00265EB1" w:rsidRDefault="00A64BBB" w:rsidP="00A64BB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参评作品登记表</w:t>
      </w:r>
      <w:bookmarkStart w:id="0" w:name="_GoBack"/>
      <w:bookmarkEnd w:id="0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15"/>
        <w:gridCol w:w="1596"/>
        <w:gridCol w:w="972"/>
        <w:gridCol w:w="1308"/>
        <w:gridCol w:w="1596"/>
        <w:gridCol w:w="1135"/>
      </w:tblGrid>
      <w:tr w:rsidR="00265EB1">
        <w:trPr>
          <w:trHeight w:val="566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作者姓名</w:t>
            </w:r>
          </w:p>
        </w:tc>
        <w:tc>
          <w:tcPr>
            <w:tcW w:w="1596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72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135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5EB1">
        <w:trPr>
          <w:trHeight w:val="602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单位及职务</w:t>
            </w:r>
          </w:p>
        </w:tc>
        <w:tc>
          <w:tcPr>
            <w:tcW w:w="3876" w:type="dxa"/>
            <w:gridSpan w:val="3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135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5EB1">
        <w:trPr>
          <w:trHeight w:val="602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2568" w:type="dxa"/>
            <w:gridSpan w:val="2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作品类别</w:t>
            </w:r>
          </w:p>
        </w:tc>
        <w:tc>
          <w:tcPr>
            <w:tcW w:w="1596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5EB1">
        <w:trPr>
          <w:trHeight w:val="598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发表时间及载体</w:t>
            </w:r>
          </w:p>
        </w:tc>
        <w:tc>
          <w:tcPr>
            <w:tcW w:w="2568" w:type="dxa"/>
            <w:gridSpan w:val="2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</w:tc>
        <w:tc>
          <w:tcPr>
            <w:tcW w:w="1596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5EB1">
        <w:trPr>
          <w:trHeight w:val="3378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6607" w:type="dxa"/>
            <w:gridSpan w:val="5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5EB1">
        <w:trPr>
          <w:trHeight w:val="3220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607" w:type="dxa"/>
            <w:gridSpan w:val="5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4"/>
              </w:rPr>
              <w:t>（章）</w:t>
            </w:r>
          </w:p>
        </w:tc>
      </w:tr>
      <w:tr w:rsidR="00265EB1">
        <w:trPr>
          <w:trHeight w:val="3636"/>
        </w:trPr>
        <w:tc>
          <w:tcPr>
            <w:tcW w:w="1915" w:type="dxa"/>
            <w:vAlign w:val="center"/>
          </w:tcPr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607" w:type="dxa"/>
            <w:gridSpan w:val="5"/>
            <w:vAlign w:val="center"/>
          </w:tcPr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265EB1">
            <w:pPr>
              <w:jc w:val="center"/>
              <w:rPr>
                <w:b/>
                <w:bCs/>
                <w:sz w:val="24"/>
              </w:rPr>
            </w:pP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265EB1" w:rsidRDefault="00A64B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</w:rPr>
              <w:t>（章）</w:t>
            </w:r>
          </w:p>
        </w:tc>
      </w:tr>
    </w:tbl>
    <w:p w:rsidR="00265EB1" w:rsidRDefault="00265EB1">
      <w:pPr>
        <w:spacing w:line="20" w:lineRule="exact"/>
        <w:rPr>
          <w:b/>
          <w:bCs/>
          <w:sz w:val="32"/>
          <w:szCs w:val="32"/>
        </w:rPr>
      </w:pPr>
    </w:p>
    <w:sectPr w:rsidR="0026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6B62"/>
    <w:rsid w:val="00265EB1"/>
    <w:rsid w:val="00A64BBB"/>
    <w:rsid w:val="0B64068B"/>
    <w:rsid w:val="1B525EB3"/>
    <w:rsid w:val="34F46A13"/>
    <w:rsid w:val="37E36B62"/>
    <w:rsid w:val="52CA4A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徐郎沛公</dc:creator>
  <cp:lastModifiedBy>DELL</cp:lastModifiedBy>
  <cp:revision>2</cp:revision>
  <dcterms:created xsi:type="dcterms:W3CDTF">2018-07-22T00:10:00Z</dcterms:created>
  <dcterms:modified xsi:type="dcterms:W3CDTF">2018-07-22T02:08:00Z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